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b/>
          <w:bCs/>
          <w:sz w:val="24"/>
          <w:szCs w:val="24"/>
          <w:lang w:eastAsia="pl-PL"/>
        </w:rPr>
        <w:t>Deklaracja dostępności Szkoła Podstawowa nr 2 im. Juliana Tuwima</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 xml:space="preserve">Szkoła Podstawowa nr 2 im. Juliana Tuwima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w:t>
      </w:r>
      <w:hyperlink r:id="rId5" w:history="1">
        <w:r w:rsidRPr="003C3F2F">
          <w:rPr>
            <w:rStyle w:val="Hipercze"/>
            <w:rFonts w:ascii="Times New Roman" w:eastAsia="Times New Roman" w:hAnsi="Times New Roman" w:cs="Times New Roman"/>
            <w:sz w:val="24"/>
            <w:szCs w:val="24"/>
            <w:lang w:eastAsia="pl-PL"/>
          </w:rPr>
          <w:t>https://sp2.bip.gmwodzislawsl.finn.pl/</w:t>
        </w:r>
      </w:hyperlink>
      <w:r>
        <w:rPr>
          <w:rFonts w:ascii="Times New Roman" w:eastAsia="Times New Roman" w:hAnsi="Times New Roman" w:cs="Times New Roman"/>
          <w:sz w:val="24"/>
          <w:szCs w:val="24"/>
          <w:lang w:eastAsia="pl-PL"/>
        </w:rPr>
        <w:t xml:space="preserve"> </w:t>
      </w:r>
    </w:p>
    <w:p w:rsidR="004E7D74" w:rsidRPr="004E7D74" w:rsidRDefault="004E7D74" w:rsidP="004E7D7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Data ostatniej istotnej aktualizacji: 2020-03-01</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b/>
          <w:bCs/>
          <w:sz w:val="24"/>
          <w:szCs w:val="24"/>
          <w:lang w:eastAsia="pl-PL"/>
        </w:rPr>
        <w:t>Status pod względem zgodności z ustawą</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 xml:space="preserve">Strona internetowa jest </w:t>
      </w:r>
      <w:r w:rsidRPr="004E7D74">
        <w:rPr>
          <w:rFonts w:ascii="Times New Roman" w:eastAsia="Times New Roman" w:hAnsi="Times New Roman" w:cs="Times New Roman"/>
          <w:b/>
          <w:bCs/>
          <w:sz w:val="24"/>
          <w:szCs w:val="24"/>
          <w:lang w:eastAsia="pl-PL"/>
        </w:rPr>
        <w:t>częściowo zgodna</w:t>
      </w:r>
      <w:r w:rsidRPr="004E7D74">
        <w:rPr>
          <w:rFonts w:ascii="Times New Roman" w:eastAsia="Times New Roman" w:hAnsi="Times New Roman" w:cs="Times New Roman"/>
          <w:sz w:val="24"/>
          <w:szCs w:val="24"/>
          <w:lang w:eastAsia="pl-PL"/>
        </w:rPr>
        <w:t xml:space="preserve"> z ustawą o dostępności cyfrowej stron internetowych i aplikacji mobilnych podmiotów publicznych z powodu niezgodności lub </w:t>
      </w:r>
      <w:proofErr w:type="spellStart"/>
      <w:r w:rsidRPr="004E7D74">
        <w:rPr>
          <w:rFonts w:ascii="Times New Roman" w:eastAsia="Times New Roman" w:hAnsi="Times New Roman" w:cs="Times New Roman"/>
          <w:sz w:val="24"/>
          <w:szCs w:val="24"/>
          <w:lang w:eastAsia="pl-PL"/>
        </w:rPr>
        <w:t>wyłączeń</w:t>
      </w:r>
      <w:proofErr w:type="spellEnd"/>
      <w:r w:rsidRPr="004E7D74">
        <w:rPr>
          <w:rFonts w:ascii="Times New Roman" w:eastAsia="Times New Roman" w:hAnsi="Times New Roman" w:cs="Times New Roman"/>
          <w:sz w:val="24"/>
          <w:szCs w:val="24"/>
          <w:lang w:eastAsia="pl-PL"/>
        </w:rPr>
        <w:t xml:space="preserve"> wymienionych poniżej.</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b/>
          <w:bCs/>
          <w:sz w:val="24"/>
          <w:szCs w:val="24"/>
          <w:lang w:eastAsia="pl-PL"/>
        </w:rPr>
        <w:t>Treści niedostępne</w:t>
      </w:r>
    </w:p>
    <w:p w:rsidR="004E7D74" w:rsidRPr="004E7D74" w:rsidRDefault="004E7D74" w:rsidP="004E7D7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Część plików (PDF, DOC itp.) nie jest dostępnych cyfrowo.</w:t>
      </w:r>
    </w:p>
    <w:p w:rsidR="004E7D74" w:rsidRPr="004E7D74" w:rsidRDefault="004E7D74" w:rsidP="004E7D7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Mogą się zdarzyć sytuacje, w których linki będą się otwierały w nowym oknie nie informując o tym użytkownika.</w:t>
      </w:r>
    </w:p>
    <w:p w:rsidR="004E7D74" w:rsidRPr="004E7D74" w:rsidRDefault="004E7D74" w:rsidP="004E7D7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Brak informacji wskazującej położenie podstrony – tzw. ścieżka okruszków.</w:t>
      </w:r>
    </w:p>
    <w:p w:rsidR="004E7D74" w:rsidRPr="004E7D74" w:rsidRDefault="004E7D74" w:rsidP="004E7D7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Mogą się zdarzyć sytuacje, w których tabele zostały użyte w sposób nieprawidłowy lub nie zawierają właściwej struktury.</w:t>
      </w:r>
    </w:p>
    <w:p w:rsidR="004E7D74" w:rsidRPr="004E7D74" w:rsidRDefault="004E7D74" w:rsidP="004E7D7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Mogą się zdarzyć sytuacje, w których nagłówki zostały użyte w niewłaściwy sposób.</w:t>
      </w:r>
      <w:bookmarkStart w:id="0" w:name="_GoBack"/>
      <w:bookmarkEnd w:id="0"/>
    </w:p>
    <w:p w:rsidR="004E7D74" w:rsidRPr="004E7D74" w:rsidRDefault="004E7D74" w:rsidP="004E7D7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Materiały zostały opublikowane przed wejściem w życie ustawy o dostępności cyfrowej.</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b/>
          <w:bCs/>
          <w:sz w:val="24"/>
          <w:szCs w:val="24"/>
          <w:lang w:eastAsia="pl-PL"/>
        </w:rPr>
        <w:t>Przygotowanie deklaracji w sprawie dostępności</w:t>
      </w:r>
    </w:p>
    <w:p w:rsidR="004E7D74" w:rsidRPr="004E7D74" w:rsidRDefault="004E7D74" w:rsidP="004E7D7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Deklarację sporządzono dnia: 2020-12-07</w:t>
      </w:r>
    </w:p>
    <w:p w:rsidR="004E7D74" w:rsidRPr="004E7D74" w:rsidRDefault="004E7D74" w:rsidP="004E7D7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Deklarację została ostatnio poddana przeglądowi i aktualizacji dnia: 2021-03-12</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Deklarację sporządzono na podstawie samooceny.</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b/>
          <w:bCs/>
          <w:sz w:val="24"/>
          <w:szCs w:val="24"/>
          <w:lang w:eastAsia="pl-PL"/>
        </w:rPr>
        <w:t>Informacje zwrotne i dane kontaktowe</w:t>
      </w:r>
    </w:p>
    <w:p w:rsidR="004E7D74" w:rsidRPr="004E7D74" w:rsidRDefault="004E7D74" w:rsidP="004E7D7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Za rozpatrywanie uwag i wniosków odpowiada: Bernadeta Wolańczyk.</w:t>
      </w:r>
    </w:p>
    <w:p w:rsidR="004E7D74" w:rsidRPr="004E7D74" w:rsidRDefault="004E7D74" w:rsidP="004E7D7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E-mail: bwolanczyk@edu.wods.pl</w:t>
      </w:r>
    </w:p>
    <w:p w:rsidR="004E7D74" w:rsidRPr="004E7D74" w:rsidRDefault="004E7D74" w:rsidP="004E7D7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Telefon: 324563127</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Każdy ma prawo:</w:t>
      </w:r>
    </w:p>
    <w:p w:rsidR="004E7D74" w:rsidRPr="004E7D74" w:rsidRDefault="004E7D74" w:rsidP="004E7D7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zgłosić uwagi dotyczące dostępności cyfrowej strony lub jej elementu,</w:t>
      </w:r>
    </w:p>
    <w:p w:rsidR="004E7D74" w:rsidRPr="004E7D74" w:rsidRDefault="004E7D74" w:rsidP="004E7D7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zgłosić żądanie zapewnienia dostępności cyfrowej strony lub jej elementu,</w:t>
      </w:r>
    </w:p>
    <w:p w:rsidR="004E7D74" w:rsidRPr="004E7D74" w:rsidRDefault="004E7D74" w:rsidP="004E7D7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wnioskować o udostępnienie niedostępnej informacji w innej alternatywnej formie.</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Żądanie musi zawierać:</w:t>
      </w:r>
    </w:p>
    <w:p w:rsidR="004E7D74" w:rsidRPr="004E7D74" w:rsidRDefault="004E7D74" w:rsidP="004E7D7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dane kontaktowe osoby zgłaszającej,</w:t>
      </w:r>
    </w:p>
    <w:p w:rsidR="004E7D74" w:rsidRPr="004E7D74" w:rsidRDefault="004E7D74" w:rsidP="004E7D7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lastRenderedPageBreak/>
        <w:t>wskazanie strony lub elementu strony, której dotyczy żądanie,</w:t>
      </w:r>
    </w:p>
    <w:p w:rsidR="004E7D74" w:rsidRPr="004E7D74" w:rsidRDefault="004E7D74" w:rsidP="004E7D7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wskazanie dogodnej formy udostępnienia informacji, jeśli żądanie dotyczy udostępnienia w formie alternatywnej informacji niedostępnej.</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Rozpatrzenie zgłoszenia powinno nastąpić niezwłocznie, najpóźniej w ciągu 7 dni. Jeśli w tym terminie zapewnienie dostępności albo zapewnienie dostępu w alternatywnej formie nie jest możliwe, powinno nastąpić najdalej w ciągu 2 miesięcy od daty zgłoszenia.</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b/>
          <w:bCs/>
          <w:sz w:val="24"/>
          <w:szCs w:val="24"/>
          <w:lang w:eastAsia="pl-PL"/>
        </w:rPr>
        <w:t>Skargi i odwołania</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Na niedotrzymanie tych terminów oraz na odmowę realizacji żądania można złożyć skargę do organu nadzorującego pocztą lub drogą elektroniczną na adres:</w:t>
      </w:r>
    </w:p>
    <w:p w:rsidR="004E7D74" w:rsidRPr="004E7D74" w:rsidRDefault="004E7D74" w:rsidP="004E7D7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 xml:space="preserve">Organ nadzorujący: Dyrektor Szkoły Podstawowej nr 2 </w:t>
      </w:r>
      <w:proofErr w:type="spellStart"/>
      <w:r w:rsidRPr="004E7D74">
        <w:rPr>
          <w:rFonts w:ascii="Times New Roman" w:eastAsia="Times New Roman" w:hAnsi="Times New Roman" w:cs="Times New Roman"/>
          <w:sz w:val="24"/>
          <w:szCs w:val="24"/>
          <w:lang w:eastAsia="pl-PL"/>
        </w:rPr>
        <w:t>im.Juliana</w:t>
      </w:r>
      <w:proofErr w:type="spellEnd"/>
      <w:r w:rsidRPr="004E7D74">
        <w:rPr>
          <w:rFonts w:ascii="Times New Roman" w:eastAsia="Times New Roman" w:hAnsi="Times New Roman" w:cs="Times New Roman"/>
          <w:sz w:val="24"/>
          <w:szCs w:val="24"/>
          <w:lang w:eastAsia="pl-PL"/>
        </w:rPr>
        <w:t xml:space="preserve"> Tuwima</w:t>
      </w:r>
    </w:p>
    <w:p w:rsidR="004E7D74" w:rsidRPr="004E7D74" w:rsidRDefault="004E7D74" w:rsidP="004E7D7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 xml:space="preserve">Adres: </w:t>
      </w:r>
      <w:proofErr w:type="spellStart"/>
      <w:r w:rsidRPr="004E7D74">
        <w:rPr>
          <w:rFonts w:ascii="Times New Roman" w:eastAsia="Times New Roman" w:hAnsi="Times New Roman" w:cs="Times New Roman"/>
          <w:sz w:val="24"/>
          <w:szCs w:val="24"/>
          <w:lang w:eastAsia="pl-PL"/>
        </w:rPr>
        <w:t>ul.Ks.Roboty</w:t>
      </w:r>
      <w:proofErr w:type="spellEnd"/>
      <w:r w:rsidRPr="004E7D74">
        <w:rPr>
          <w:rFonts w:ascii="Times New Roman" w:eastAsia="Times New Roman" w:hAnsi="Times New Roman" w:cs="Times New Roman"/>
          <w:sz w:val="24"/>
          <w:szCs w:val="24"/>
          <w:lang w:eastAsia="pl-PL"/>
        </w:rPr>
        <w:t xml:space="preserve"> 7</w:t>
      </w:r>
      <w:r w:rsidRPr="004E7D74">
        <w:rPr>
          <w:rFonts w:ascii="Times New Roman" w:eastAsia="Times New Roman" w:hAnsi="Times New Roman" w:cs="Times New Roman"/>
          <w:sz w:val="24"/>
          <w:szCs w:val="24"/>
          <w:lang w:eastAsia="pl-PL"/>
        </w:rPr>
        <w:br/>
        <w:t>44-300 Wodzisław Śląski</w:t>
      </w:r>
    </w:p>
    <w:p w:rsidR="004E7D74" w:rsidRPr="004E7D74" w:rsidRDefault="004E7D74" w:rsidP="004E7D7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E-mail: sp2@wodzislaw-slaski.pl</w:t>
      </w:r>
    </w:p>
    <w:p w:rsidR="004E7D74" w:rsidRPr="004E7D74" w:rsidRDefault="004E7D74" w:rsidP="004E7D7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Telefon: 324563127</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 xml:space="preserve">Skargę można złożyć również do </w:t>
      </w:r>
      <w:hyperlink r:id="rId6" w:history="1">
        <w:r w:rsidRPr="004E7D74">
          <w:rPr>
            <w:rFonts w:ascii="Times New Roman" w:eastAsia="Times New Roman" w:hAnsi="Times New Roman" w:cs="Times New Roman"/>
            <w:color w:val="0000FF"/>
            <w:sz w:val="24"/>
            <w:szCs w:val="24"/>
            <w:u w:val="single"/>
            <w:lang w:eastAsia="pl-PL"/>
          </w:rPr>
          <w:t>Rzecznika Praw Obywatelskich</w:t>
        </w:r>
      </w:hyperlink>
      <w:r w:rsidRPr="004E7D74">
        <w:rPr>
          <w:rFonts w:ascii="Times New Roman" w:eastAsia="Times New Roman" w:hAnsi="Times New Roman" w:cs="Times New Roman"/>
          <w:sz w:val="24"/>
          <w:szCs w:val="24"/>
          <w:lang w:eastAsia="pl-PL"/>
        </w:rPr>
        <w:t>.</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b/>
          <w:bCs/>
          <w:sz w:val="24"/>
          <w:szCs w:val="24"/>
          <w:lang w:eastAsia="pl-PL"/>
        </w:rPr>
        <w:t>Dostępność architektoniczna</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 xml:space="preserve">Budynek Szkoły Podstawowej nr 2 w Wodzisławiu Śląskim mieści się przy </w:t>
      </w:r>
      <w:proofErr w:type="spellStart"/>
      <w:r w:rsidRPr="004E7D74">
        <w:rPr>
          <w:rFonts w:ascii="Times New Roman" w:eastAsia="Times New Roman" w:hAnsi="Times New Roman" w:cs="Times New Roman"/>
          <w:sz w:val="24"/>
          <w:szCs w:val="24"/>
          <w:lang w:eastAsia="pl-PL"/>
        </w:rPr>
        <w:t>ul.Ks.Roboty</w:t>
      </w:r>
      <w:proofErr w:type="spellEnd"/>
      <w:r w:rsidRPr="004E7D74">
        <w:rPr>
          <w:rFonts w:ascii="Times New Roman" w:eastAsia="Times New Roman" w:hAnsi="Times New Roman" w:cs="Times New Roman"/>
          <w:sz w:val="24"/>
          <w:szCs w:val="24"/>
          <w:lang w:eastAsia="pl-PL"/>
        </w:rPr>
        <w:t xml:space="preserve"> 7  w Wodzisławiu Śląskim. Budynek posiada wejście główne od strony </w:t>
      </w:r>
      <w:proofErr w:type="spellStart"/>
      <w:r w:rsidRPr="004E7D74">
        <w:rPr>
          <w:rFonts w:ascii="Times New Roman" w:eastAsia="Times New Roman" w:hAnsi="Times New Roman" w:cs="Times New Roman"/>
          <w:sz w:val="24"/>
          <w:szCs w:val="24"/>
          <w:lang w:eastAsia="pl-PL"/>
        </w:rPr>
        <w:t>ul.Ks.Roboty</w:t>
      </w:r>
      <w:proofErr w:type="spellEnd"/>
      <w:r w:rsidRPr="004E7D74">
        <w:rPr>
          <w:rFonts w:ascii="Times New Roman" w:eastAsia="Times New Roman" w:hAnsi="Times New Roman" w:cs="Times New Roman"/>
          <w:sz w:val="24"/>
          <w:szCs w:val="24"/>
          <w:lang w:eastAsia="pl-PL"/>
        </w:rPr>
        <w:t>, oraz 2 wejścia boczne (od parkingu oraz od boiska szkolnego). Żadne z wejść nie jest przystosowane dla osób niepełnosprawnych (brak wind, barierek, podjazdów). Budynek ma 3 kondygnacje oraz piwnice. Wewnętrzne klatki schodowe nie są przystosowane dla osób niepełnosprawnych. Na terenie obiektu znajduje się mały parking bez wydzielonego miejsca  dla osób niepełnosprawnych. Budynek nie posiada toalet dostosowanych do osób niepełnosprawnych. Brak możliwości skorzystania z pomocy tłumacza migowego.</w:t>
      </w:r>
    </w:p>
    <w:p w:rsidR="004E7D74" w:rsidRPr="004E7D74" w:rsidRDefault="004E7D74" w:rsidP="004E7D74">
      <w:pPr>
        <w:spacing w:before="100" w:beforeAutospacing="1" w:after="100" w:afterAutospacing="1" w:line="240" w:lineRule="auto"/>
        <w:rPr>
          <w:rFonts w:ascii="Times New Roman" w:eastAsia="Times New Roman" w:hAnsi="Times New Roman" w:cs="Times New Roman"/>
          <w:sz w:val="24"/>
          <w:szCs w:val="24"/>
          <w:lang w:eastAsia="pl-PL"/>
        </w:rPr>
      </w:pPr>
      <w:r w:rsidRPr="004E7D74">
        <w:rPr>
          <w:rFonts w:ascii="Times New Roman" w:eastAsia="Times New Roman" w:hAnsi="Times New Roman" w:cs="Times New Roman"/>
          <w:sz w:val="24"/>
          <w:szCs w:val="24"/>
          <w:lang w:eastAsia="pl-PL"/>
        </w:rPr>
        <w:t> </w:t>
      </w:r>
    </w:p>
    <w:p w:rsidR="00A337E2" w:rsidRDefault="00A337E2"/>
    <w:sectPr w:rsidR="00A337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50712"/>
    <w:multiLevelType w:val="multilevel"/>
    <w:tmpl w:val="D68C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70F5D"/>
    <w:multiLevelType w:val="multilevel"/>
    <w:tmpl w:val="4C00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F11D8"/>
    <w:multiLevelType w:val="multilevel"/>
    <w:tmpl w:val="75DC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0400B"/>
    <w:multiLevelType w:val="multilevel"/>
    <w:tmpl w:val="6BE4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25C37"/>
    <w:multiLevelType w:val="multilevel"/>
    <w:tmpl w:val="EE4E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B013A3"/>
    <w:multiLevelType w:val="multilevel"/>
    <w:tmpl w:val="F816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1624D"/>
    <w:multiLevelType w:val="multilevel"/>
    <w:tmpl w:val="BDBA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23"/>
    <w:rsid w:val="004E7D74"/>
    <w:rsid w:val="00A337E2"/>
    <w:rsid w:val="00F776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22477-103B-47C6-9240-A0B7EE7A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E7D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556201">
      <w:bodyDiv w:val="1"/>
      <w:marLeft w:val="0"/>
      <w:marRight w:val="0"/>
      <w:marTop w:val="0"/>
      <w:marBottom w:val="0"/>
      <w:divBdr>
        <w:top w:val="none" w:sz="0" w:space="0" w:color="auto"/>
        <w:left w:val="none" w:sz="0" w:space="0" w:color="auto"/>
        <w:bottom w:val="none" w:sz="0" w:space="0" w:color="auto"/>
        <w:right w:val="none" w:sz="0" w:space="0" w:color="auto"/>
      </w:divBdr>
      <w:divsChild>
        <w:div w:id="71188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po.gov.pl/content/jak-zglosic-sie-do-rzecznika-praw-obywatelskich" TargetMode="External"/><Relationship Id="rId5" Type="http://schemas.openxmlformats.org/officeDocument/2006/relationships/hyperlink" Target="https://sp2.bip.gmwodzislawsl.fin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3102</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2021-06-04T05:57:00Z</dcterms:created>
  <dcterms:modified xsi:type="dcterms:W3CDTF">2021-06-04T06:01:00Z</dcterms:modified>
</cp:coreProperties>
</file>